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67"/>
        <w:gridCol w:w="2891"/>
        <w:gridCol w:w="202"/>
        <w:gridCol w:w="1385"/>
        <w:gridCol w:w="429"/>
        <w:gridCol w:w="1269"/>
        <w:gridCol w:w="1616"/>
        <w:gridCol w:w="340"/>
        <w:gridCol w:w="31"/>
      </w:tblGrid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D3" w:rsidRPr="00DC4DD3" w:rsidRDefault="00DC4DD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bookmarkStart w:id="0" w:name="P32"/>
            <w:bookmarkStart w:id="1" w:name="_GoBack"/>
            <w:bookmarkEnd w:id="0"/>
            <w:bookmarkEnd w:id="1"/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  <w:p w:rsidR="00DC4DD3" w:rsidRPr="00DC4DD3" w:rsidRDefault="00DC4DD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признании гражданина банкротом во внесудебном порядке</w:t>
            </w:r>
          </w:p>
        </w:tc>
      </w:tr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3" w:rsidRPr="00DC4DD3" w:rsidRDefault="00DC4D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4DD3" w:rsidRPr="00DC4DD3" w:rsidTr="00E61A9A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DD3" w:rsidRPr="00DC4DD3" w:rsidRDefault="00DC4DD3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гражданине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Ирина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Ивановна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прежняя 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Петрова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прежнее 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(в случае изменения)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007CB7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01.01.1980</w:t>
            </w:r>
          </w:p>
        </w:tc>
      </w:tr>
      <w:tr w:rsidR="00FE7B4D" w:rsidRPr="00DC4DD3" w:rsidTr="00FE7B4D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D" w:rsidRPr="00FE7B4D" w:rsidRDefault="00FE7B4D" w:rsidP="00FE7B4D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гор. Ленинград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123-456-789 00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7B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780000000000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телефона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FE7B4D" w:rsidP="0049762F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+79001234567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user@mail.ru</w:t>
            </w:r>
          </w:p>
        </w:tc>
      </w:tr>
      <w:tr w:rsidR="00FE7B4D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Паспорт гражданина РФ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007CB7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 xml:space="preserve">серия 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0000</w:t>
            </w:r>
            <w:r w:rsidRPr="0049762F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 xml:space="preserve"> номер </w:t>
            </w:r>
            <w:r w:rsidR="00007CB7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000000</w:t>
            </w:r>
          </w:p>
        </w:tc>
      </w:tr>
      <w:tr w:rsidR="00FE7B4D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жительства в Российской Федерации</w:t>
            </w:r>
          </w:p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(при наличии регистрации по месту жительства в пределах Российской 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Федерации)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49762F" w:rsidRDefault="0049762F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976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Санкт-Петербург</w:t>
            </w: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E7B4D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4D" w:rsidRPr="00DC4DD3" w:rsidRDefault="00FE7B4D" w:rsidP="00FE7B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4D" w:rsidRPr="007B0381" w:rsidRDefault="0049762F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гор. Пушкин</w:t>
            </w:r>
          </w:p>
        </w:tc>
      </w:tr>
      <w:tr w:rsidR="0049762F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F" w:rsidRPr="00DC4DD3" w:rsidRDefault="0049762F" w:rsidP="0049762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2F" w:rsidRPr="00DC4DD3" w:rsidRDefault="0049762F" w:rsidP="0049762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2F" w:rsidRPr="007B0381" w:rsidRDefault="0049762F" w:rsidP="0049762F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Лесопарковый переулок</w:t>
            </w: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</w:t>
            </w:r>
          </w:p>
        </w:tc>
      </w:tr>
      <w:tr w:rsidR="007B0381" w:rsidRPr="00DC4DD3" w:rsidTr="0049762F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</w:tr>
      <w:tr w:rsidR="007B0381" w:rsidRPr="00DC4DD3" w:rsidTr="007B0381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81" w:rsidRPr="007B0381" w:rsidRDefault="007B0381" w:rsidP="007B0381">
            <w:pPr>
              <w:ind w:left="57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03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900</w:t>
            </w: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регистрации по месту пребывания в Российской Федерации</w:t>
            </w:r>
          </w:p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обращении с заявлением о признании гражданина банкротом во внесудебном порядке по месту пребывания)</w:t>
            </w:r>
            <w:r w:rsidR="00F67A1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(заполняется в случае наличия регистрации у заявителя по месту пребывания)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субъект Российской Федерации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населенный пункт (село, поселок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улица (проспект, переулок и так далее)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дома (владения)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корпуса (строения)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квартиры (иного жилого помещения)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Информация о представителе гражданина</w:t>
            </w:r>
          </w:p>
          <w:p w:rsidR="007B0381" w:rsidRPr="00DC4DD3" w:rsidRDefault="007B0381" w:rsidP="00F67A1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(если заявление подается представителем)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(заполняется в случае </w:t>
            </w:r>
            <w:r w:rsid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подачи представителем заявителя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фамилия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удостоверяющий личность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(при наличии)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документ, подтверждающий полномочия представителя заявителя</w:t>
            </w: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 документа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серия и номер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 наличии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Настоящим заявлением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Прошу: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r w:rsidRPr="001967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пунктом 1 статьи 223.2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закона от 26 октября 2002 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127-ФЗ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(Собрание законодательства Российской Федерации, 2002, N 43, ст. 4190; Официальный интернет-портал правовой информации (www.pravo.gov.ru), 31 июля 2020 г.,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0001202007310066) (далее - Закон о банкротстве) признать меня банкротом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 внесудебном порядке.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left="283" w:firstLine="28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Сообщаю, что 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15EA3E92" wp14:editId="566F31D1">
                  <wp:extent cx="180975" cy="238125"/>
                  <wp:effectExtent l="0" t="0" r="9525" b="9525"/>
                  <wp:docPr id="14" name="Рисунок 14" descr="base_1_35967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base_1_35967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зарегистрирован и не был зарегистрирован в качестве индивидуального предпринимателя;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(необходимо выбрать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один из вариантов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02D70369" wp14:editId="0DAA7684">
                  <wp:extent cx="180975" cy="238125"/>
                  <wp:effectExtent l="0" t="0" r="9525" b="9525"/>
                  <wp:docPr id="13" name="Рисунок 13" descr="base_1_35967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base_1_35967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зарегистрирован или был зарегистрирован в качестве индивидуального предпринимателя.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(необходимо выбрать</w:t>
            </w:r>
            <w:r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 xml:space="preserve"> один из вариантов</w:t>
            </w: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Сообщаю следующие известные мне сведения о кредитных организациях, с которыми у меня заключен договор банковского </w:t>
            </w: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кредитной организации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F67A18" w:rsidRDefault="009677F5" w:rsidP="009677F5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F67A18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</w:pPr>
            <w:r w:rsidRPr="00F67A1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eastAsia="en-US"/>
              </w:rPr>
              <w:t>012345678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7B03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0381" w:rsidRPr="00DC4DD3" w:rsidRDefault="007B0381" w:rsidP="007B03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Подтверждаю: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</w:t>
            </w:r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предусмотренным </w:t>
            </w:r>
            <w:hyperlink r:id="rId8" w:history="1">
              <w:r w:rsidRPr="00A02AB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первым пункта 1 статьи 223.2</w:t>
              </w:r>
            </w:hyperlink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банкротстве, а именно: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пятидесяти тысяч рублей и не более пятисот тысяч рублей, в составе которых: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а) учитываются: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размер денежных обязательств, в том числе размер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переданные товары, выполненные работы и оказанные услуги, суммы займа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исключением обязательств перед гражданами, перед которыми должник несет ответственность за причинение вреда жизни или здоровью, обязательств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выплате компенсации сверх возмещения вреда, обязательств по выплате вознаграждения авторам результатов интеллектуальной деятельности,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 также обязательств перед учредителями (участниками) должника, вытекающих из такого участия;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б) не учитываются: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 (или) финансовые санкции, в том числе за неисполнение обязанности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уплате обязательных платежей;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</w:t>
            </w:r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основании </w:t>
            </w:r>
            <w:hyperlink r:id="rId9" w:history="1">
              <w:r w:rsidRPr="00A02AB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пункта 4 части 1 статьи 46</w:t>
              </w:r>
            </w:hyperlink>
            <w:r w:rsidRPr="00A02A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Федерального 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закона от 2 октября 2007 года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229-ФЗ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 исполнительном производстве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(Собрание законодательства Российской Федерации, 2007,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41, ст. 4849)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 уведомлен о том, что: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0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5 статьи 223.4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считается предоставленным;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2) в течение срока процедуры внесудебного банкротства в соответствии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hyperlink r:id="rId11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4 статьи 223.4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я не вправе совершать сделки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получению займов, кредитов, выдаче поручительств и иные обеспечительные сделки;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3) в соответствии с </w:t>
            </w:r>
            <w:hyperlink r:id="rId12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1 статьи 223.5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 пяти рабочих дней уведомить об этом многофункциональный центр предоставления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муниципальных услуг;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4) в соответствии с </w:t>
            </w:r>
            <w:hyperlink r:id="rId13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пунктом 3 статьи 223.6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4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статьей 216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о банкротстве.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Перечень документов, прилагаемых к заявлению, являющихся его неотъемлемыми частями:</w:t>
            </w:r>
            <w:r w:rsidR="00F67A1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67A18" w:rsidRPr="00F67A18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(указываются прилагаемые документы)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5F914F3D" wp14:editId="6499CB39">
                  <wp:extent cx="180975" cy="238125"/>
                  <wp:effectExtent l="0" t="0" r="9525" b="9525"/>
                  <wp:docPr id="12" name="Рисунок 12" descr="base_1_35967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se_1_35967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список всех известных кредиторов, оформленный по утвержденной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hyperlink r:id="rId15" w:history="1">
              <w:r w:rsidRPr="00DC4DD3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абзацем четвертым пункта 3 статьи 213.4</w:t>
              </w:r>
            </w:hyperlink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банкротстве форме;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7B163168" wp14:editId="1D724B9C">
                  <wp:extent cx="180975" cy="238125"/>
                  <wp:effectExtent l="0" t="0" r="9525" b="9525"/>
                  <wp:docPr id="11" name="Рисунок 11" descr="base_1_35967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se_1_35967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удостоверяющего личность гражданина;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  <w:highlight w:val="yellow"/>
              </w:rPr>
              <w:drawing>
                <wp:inline distT="0" distB="0" distL="0" distR="0" wp14:anchorId="44CB57A5" wp14:editId="47EE22B8">
                  <wp:extent cx="180975" cy="238125"/>
                  <wp:effectExtent l="0" t="0" r="9525" b="9525"/>
                  <wp:docPr id="10" name="Рисунок 10" descr="base_1_35967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base_1_35967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15B6B527" wp14:editId="1D505783">
                  <wp:extent cx="180975" cy="238125"/>
                  <wp:effectExtent l="0" t="0" r="9525" b="9525"/>
                  <wp:docPr id="9" name="Рисунок 9" descr="base_1_35967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base_1_35967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(если заявление подается представителем);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noProof/>
                <w:position w:val="-8"/>
                <w:sz w:val="26"/>
                <w:szCs w:val="26"/>
              </w:rPr>
              <w:drawing>
                <wp:inline distT="0" distB="0" distL="0" distR="0" wp14:anchorId="2E39F4DD" wp14:editId="00738593">
                  <wp:extent cx="180975" cy="238125"/>
                  <wp:effectExtent l="0" t="0" r="9525" b="9525"/>
                  <wp:docPr id="8" name="Рисунок 8" descr="base_1_35967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base_1_35967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копия документа, удостоверяющего личность представителя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(если заявление подается представителем).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подпись гражданина (представителя) с указанием фамилии, имени и отчества</w:t>
            </w:r>
          </w:p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7CB7">
              <w:rPr>
                <w:rFonts w:ascii="Times New Roman" w:hAnsi="Times New Roman" w:cs="Times New Roman"/>
                <w:color w:val="0000FF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сентября 2020 года</w:t>
            </w:r>
          </w:p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Иванов</w:t>
            </w:r>
            <w:r w:rsidR="00CD0F7E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а</w:t>
            </w:r>
          </w:p>
          <w:p w:rsidR="007B0381" w:rsidRPr="00DC4DD3" w:rsidRDefault="007B0381" w:rsidP="00007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7C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Ивановна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принятия заявления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</w:tr>
      <w:tr w:rsidR="007B0381" w:rsidRPr="00DC4DD3" w:rsidTr="00DC4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81" w:rsidRPr="00DC4DD3" w:rsidRDefault="007B0381" w:rsidP="007B03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C4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1" w:rsidRPr="007B0381" w:rsidRDefault="007B0381" w:rsidP="007B0381">
            <w:pPr>
              <w:pStyle w:val="ConsPlusNormal"/>
              <w:spacing w:line="256" w:lineRule="auto"/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</w:pPr>
            <w:r w:rsidRPr="007B0381">
              <w:rPr>
                <w:rFonts w:ascii="Times New Roman" w:hAnsi="Times New Roman" w:cs="Times New Roman"/>
                <w:i/>
                <w:color w:val="0000FF"/>
                <w:sz w:val="26"/>
                <w:szCs w:val="26"/>
                <w:lang w:eastAsia="en-US"/>
              </w:rPr>
              <w:t>Заполняется работником МФЦ</w:t>
            </w:r>
          </w:p>
        </w:tc>
      </w:tr>
    </w:tbl>
    <w:p w:rsidR="00DC4DD3" w:rsidRPr="00DC4DD3" w:rsidRDefault="00DC4DD3" w:rsidP="00DC4D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3726" w:rsidRPr="00DC4DD3" w:rsidRDefault="009B3726">
      <w:pPr>
        <w:rPr>
          <w:rFonts w:ascii="Times New Roman" w:hAnsi="Times New Roman" w:cs="Times New Roman"/>
          <w:sz w:val="26"/>
          <w:szCs w:val="26"/>
        </w:rPr>
      </w:pPr>
    </w:p>
    <w:sectPr w:rsidR="009B3726" w:rsidRPr="00DC4DD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3A" w:rsidRDefault="00115E3A" w:rsidP="00C00E35">
      <w:pPr>
        <w:spacing w:after="0" w:line="240" w:lineRule="auto"/>
      </w:pPr>
      <w:r>
        <w:separator/>
      </w:r>
    </w:p>
  </w:endnote>
  <w:endnote w:type="continuationSeparator" w:id="0">
    <w:p w:rsidR="00115E3A" w:rsidRDefault="00115E3A" w:rsidP="00C0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35" w:rsidRPr="00C00E35" w:rsidRDefault="00C00E35" w:rsidP="00C00E35">
    <w:pPr>
      <w:pStyle w:val="a6"/>
      <w:jc w:val="center"/>
      <w:rPr>
        <w:b/>
      </w:rPr>
    </w:pPr>
    <w:r w:rsidRPr="00005C2F">
      <w:rPr>
        <w:b/>
      </w:rPr>
      <w:t>ВСЕ ДАННЫЕ, УКАЗАННЫЕ В ОБРАЗЦЕ, ЯВЛЯЮТСЯ ВЫМЫШЛЕННЫМИ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3A" w:rsidRDefault="00115E3A" w:rsidP="00C00E35">
      <w:pPr>
        <w:spacing w:after="0" w:line="240" w:lineRule="auto"/>
      </w:pPr>
      <w:r>
        <w:separator/>
      </w:r>
    </w:p>
  </w:footnote>
  <w:footnote w:type="continuationSeparator" w:id="0">
    <w:p w:rsidR="00115E3A" w:rsidRDefault="00115E3A" w:rsidP="00C0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35" w:rsidRPr="00C00E35" w:rsidRDefault="00C00E35" w:rsidP="00C00E35">
    <w:pPr>
      <w:pStyle w:val="a6"/>
      <w:jc w:val="center"/>
      <w:rPr>
        <w:b/>
      </w:rPr>
    </w:pPr>
    <w:r w:rsidRPr="00005C2F">
      <w:rPr>
        <w:b/>
      </w:rPr>
      <w:t>ВСЕ ДАННЫЕ, УКАЗАННЫЕ В ОБРАЗЦЕ, ЯВЛЯЮТСЯ ВЫМЫШЛЕННЫМИ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9"/>
    <w:rsid w:val="00007CB7"/>
    <w:rsid w:val="000E4240"/>
    <w:rsid w:val="00115E3A"/>
    <w:rsid w:val="00196773"/>
    <w:rsid w:val="0033465F"/>
    <w:rsid w:val="0049762F"/>
    <w:rsid w:val="007B0381"/>
    <w:rsid w:val="009677F5"/>
    <w:rsid w:val="009B3726"/>
    <w:rsid w:val="00A02ABB"/>
    <w:rsid w:val="00A830CD"/>
    <w:rsid w:val="00B679A9"/>
    <w:rsid w:val="00C00E35"/>
    <w:rsid w:val="00CD0F7E"/>
    <w:rsid w:val="00CD7CE2"/>
    <w:rsid w:val="00DC4DD3"/>
    <w:rsid w:val="00E61A9A"/>
    <w:rsid w:val="00F67A18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7F6B-407E-4630-9D88-70625A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DD3"/>
    <w:rPr>
      <w:color w:val="0563C1" w:themeColor="hyperlink"/>
      <w:u w:val="single"/>
    </w:rPr>
  </w:style>
  <w:style w:type="paragraph" w:customStyle="1" w:styleId="ConsPlusNormal">
    <w:name w:val="ConsPlusNormal"/>
    <w:rsid w:val="00DC4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E35"/>
  </w:style>
  <w:style w:type="paragraph" w:styleId="a8">
    <w:name w:val="footer"/>
    <w:basedOn w:val="a"/>
    <w:link w:val="a9"/>
    <w:uiPriority w:val="99"/>
    <w:unhideWhenUsed/>
    <w:rsid w:val="00C00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016D24814F91D5A338000D4DE9BF8F6562B5F2D8010A5B2FC74AFC0DBD12C95923B93FE7B8EF504E75188473199F1C8D36694C17F73t3O" TargetMode="External"/><Relationship Id="rId13" Type="http://schemas.openxmlformats.org/officeDocument/2006/relationships/hyperlink" Target="consultantplus://offline/ref=960016D24814F91D5A338000D4DE9BF8F6562B5F2D8010A5B2FC74AFC0DBD12C95923B93FE708FF504E75188473199F1C8D36694C17F73t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60016D24814F91D5A338000D4DE9BF8F6562B5F2D8010A5B2FC74AFC0DBD12C95923B93FE7E81F504E75188473199F1C8D36694C17F73t3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016D24814F91D5A338000D4DE9BF8F6562B5F2D8010A5B2FC74AFC0DBD12C95923B93FE7E8CF504E75188473199F1C8D36694C17F73t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016D24814F91D5A338000D4DE9BF8F6562B5F2D8010A5B2FC74AFC0DBD12C95923B91F87189F504E75188473199F1C8D36694C17F73t3O" TargetMode="External"/><Relationship Id="rId10" Type="http://schemas.openxmlformats.org/officeDocument/2006/relationships/hyperlink" Target="consultantplus://offline/ref=960016D24814F91D5A338000D4DE9BF8F6562B5F2D8010A5B2FC74AFC0DBD12C95923B93FE7E8FF504E75188473199F1C8D36694C17F73t3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016D24814F91D5A338000D4DE9BF8F6562B5F248010A5B2FC74AFC0DBD12C95923B95FB788AFA59BD418C0E6597EECBC5789EDF7F33167DtAO" TargetMode="External"/><Relationship Id="rId14" Type="http://schemas.openxmlformats.org/officeDocument/2006/relationships/hyperlink" Target="consultantplus://offline/ref=960016D24814F91D5A338000D4DE9BF8F6562B5F2D8010A5B2FC74AFC0DBD12C95923B91F37D8AF504E75188473199F1C8D36694C17F7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4202-8760-49D6-BC3E-D222CDC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Корнелюк Татьяна Александровна</dc:creator>
  <cp:keywords/>
  <dc:description/>
  <cp:lastModifiedBy>Губанова Анна Николаевна</cp:lastModifiedBy>
  <cp:revision>2</cp:revision>
  <cp:lastPrinted>2020-08-14T13:37:00Z</cp:lastPrinted>
  <dcterms:created xsi:type="dcterms:W3CDTF">2020-09-30T11:52:00Z</dcterms:created>
  <dcterms:modified xsi:type="dcterms:W3CDTF">2020-09-30T11:52:00Z</dcterms:modified>
</cp:coreProperties>
</file>